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40B"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6F081D">
        <w:rPr>
          <w:rFonts w:ascii="Palatino Linotype" w:hAnsi="Palatino Linotype" w:cs="Arial"/>
          <w:b/>
          <w:bCs/>
          <w:sz w:val="23"/>
          <w:szCs w:val="23"/>
        </w:rPr>
        <w:t>561</w:t>
      </w:r>
      <w:r w:rsidR="00466F4A">
        <w:rPr>
          <w:rFonts w:ascii="Palatino Linotype" w:hAnsi="Palatino Linotype" w:cs="Arial"/>
          <w:b/>
          <w:bCs/>
          <w:sz w:val="23"/>
          <w:szCs w:val="23"/>
        </w:rPr>
        <w:t>/INFOEM/IP/RR/2018.</w:t>
      </w:r>
    </w:p>
    <w:p w:rsidR="00466F4A" w:rsidRDefault="00466F4A"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3D7278" w:rsidRPr="003D7278" w:rsidRDefault="00E6179D">
          <w:pPr>
            <w:pStyle w:val="TDC1"/>
            <w:rPr>
              <w:rFonts w:eastAsiaTheme="minorEastAsia"/>
              <w:b w:val="0"/>
              <w:sz w:val="24"/>
              <w:szCs w:val="24"/>
              <w:lang w:eastAsia="es-MX"/>
            </w:rPr>
          </w:pPr>
          <w:r w:rsidRPr="003D7278">
            <w:rPr>
              <w:sz w:val="24"/>
              <w:szCs w:val="24"/>
            </w:rPr>
            <w:fldChar w:fldCharType="begin"/>
          </w:r>
          <w:r w:rsidRPr="003D7278">
            <w:rPr>
              <w:sz w:val="24"/>
              <w:szCs w:val="24"/>
            </w:rPr>
            <w:instrText xml:space="preserve"> TOC \o "1-3" \h \z \u </w:instrText>
          </w:r>
          <w:r w:rsidRPr="003D7278">
            <w:rPr>
              <w:sz w:val="24"/>
              <w:szCs w:val="24"/>
            </w:rPr>
            <w:fldChar w:fldCharType="separate"/>
          </w:r>
          <w:hyperlink w:anchor="_Toc525560176" w:history="1">
            <w:r w:rsidR="003D7278" w:rsidRPr="003D7278">
              <w:rPr>
                <w:rStyle w:val="Hipervnculo"/>
                <w:rFonts w:eastAsia="Times New Roman"/>
                <w:sz w:val="24"/>
                <w:szCs w:val="24"/>
              </w:rPr>
              <w:t>I.</w:t>
            </w:r>
            <w:r w:rsidR="003D7278" w:rsidRPr="003D7278">
              <w:rPr>
                <w:rFonts w:eastAsiaTheme="minorEastAsia"/>
                <w:b w:val="0"/>
                <w:sz w:val="24"/>
                <w:szCs w:val="24"/>
                <w:lang w:eastAsia="es-MX"/>
              </w:rPr>
              <w:tab/>
            </w:r>
            <w:r w:rsidR="003D7278" w:rsidRPr="003D7278">
              <w:rPr>
                <w:rStyle w:val="Hipervnculo"/>
                <w:rFonts w:eastAsia="Times New Roman"/>
                <w:sz w:val="24"/>
                <w:szCs w:val="24"/>
              </w:rPr>
              <w:t>Consideraciones Generales</w:t>
            </w:r>
            <w:r w:rsidR="003D7278" w:rsidRPr="003D7278">
              <w:rPr>
                <w:webHidden/>
                <w:sz w:val="24"/>
                <w:szCs w:val="24"/>
              </w:rPr>
              <w:tab/>
            </w:r>
            <w:r w:rsidR="003D7278" w:rsidRPr="003D7278">
              <w:rPr>
                <w:webHidden/>
                <w:sz w:val="24"/>
                <w:szCs w:val="24"/>
              </w:rPr>
              <w:fldChar w:fldCharType="begin"/>
            </w:r>
            <w:r w:rsidR="003D7278" w:rsidRPr="003D7278">
              <w:rPr>
                <w:webHidden/>
                <w:sz w:val="24"/>
                <w:szCs w:val="24"/>
              </w:rPr>
              <w:instrText xml:space="preserve"> PAGEREF _Toc525560176 \h </w:instrText>
            </w:r>
            <w:r w:rsidR="003D7278" w:rsidRPr="003D7278">
              <w:rPr>
                <w:webHidden/>
                <w:sz w:val="24"/>
                <w:szCs w:val="24"/>
              </w:rPr>
            </w:r>
            <w:r w:rsidR="003D7278" w:rsidRPr="003D7278">
              <w:rPr>
                <w:webHidden/>
                <w:sz w:val="24"/>
                <w:szCs w:val="24"/>
              </w:rPr>
              <w:fldChar w:fldCharType="separate"/>
            </w:r>
            <w:r w:rsidR="003D7278" w:rsidRPr="003D7278">
              <w:rPr>
                <w:webHidden/>
                <w:sz w:val="24"/>
                <w:szCs w:val="24"/>
              </w:rPr>
              <w:t>1</w:t>
            </w:r>
            <w:r w:rsidR="003D7278" w:rsidRPr="003D7278">
              <w:rPr>
                <w:webHidden/>
                <w:sz w:val="24"/>
                <w:szCs w:val="24"/>
              </w:rPr>
              <w:fldChar w:fldCharType="end"/>
            </w:r>
          </w:hyperlink>
        </w:p>
        <w:p w:rsidR="003D7278" w:rsidRPr="003D7278" w:rsidRDefault="001119DA">
          <w:pPr>
            <w:pStyle w:val="TDC1"/>
            <w:rPr>
              <w:rFonts w:eastAsiaTheme="minorEastAsia"/>
              <w:b w:val="0"/>
              <w:sz w:val="24"/>
              <w:szCs w:val="24"/>
              <w:lang w:eastAsia="es-MX"/>
            </w:rPr>
          </w:pPr>
          <w:hyperlink w:anchor="_Toc525560177" w:history="1">
            <w:r w:rsidR="003D7278" w:rsidRPr="003D7278">
              <w:rPr>
                <w:rStyle w:val="Hipervnculo"/>
                <w:rFonts w:eastAsia="Calibri"/>
                <w:sz w:val="24"/>
                <w:szCs w:val="24"/>
                <w:lang w:val="es-ES"/>
              </w:rPr>
              <w:t>II.</w:t>
            </w:r>
            <w:r w:rsidR="003D7278" w:rsidRPr="003D7278">
              <w:rPr>
                <w:rFonts w:eastAsiaTheme="minorEastAsia"/>
                <w:b w:val="0"/>
                <w:sz w:val="24"/>
                <w:szCs w:val="24"/>
                <w:lang w:eastAsia="es-MX"/>
              </w:rPr>
              <w:tab/>
            </w:r>
            <w:r w:rsidR="003D7278" w:rsidRPr="003D7278">
              <w:rPr>
                <w:rStyle w:val="Hipervnculo"/>
                <w:rFonts w:eastAsia="Calibri"/>
                <w:sz w:val="24"/>
                <w:szCs w:val="24"/>
                <w:lang w:val="es-ES"/>
              </w:rPr>
              <w:t>De los requerimientos planteados en el recurso de revisión.</w:t>
            </w:r>
            <w:r w:rsidR="003D7278" w:rsidRPr="003D7278">
              <w:rPr>
                <w:webHidden/>
                <w:sz w:val="24"/>
                <w:szCs w:val="24"/>
              </w:rPr>
              <w:tab/>
            </w:r>
            <w:r w:rsidR="003D7278" w:rsidRPr="003D7278">
              <w:rPr>
                <w:webHidden/>
                <w:sz w:val="24"/>
                <w:szCs w:val="24"/>
              </w:rPr>
              <w:fldChar w:fldCharType="begin"/>
            </w:r>
            <w:r w:rsidR="003D7278" w:rsidRPr="003D7278">
              <w:rPr>
                <w:webHidden/>
                <w:sz w:val="24"/>
                <w:szCs w:val="24"/>
              </w:rPr>
              <w:instrText xml:space="preserve"> PAGEREF _Toc525560177 \h </w:instrText>
            </w:r>
            <w:r w:rsidR="003D7278" w:rsidRPr="003D7278">
              <w:rPr>
                <w:webHidden/>
                <w:sz w:val="24"/>
                <w:szCs w:val="24"/>
              </w:rPr>
            </w:r>
            <w:r w:rsidR="003D7278" w:rsidRPr="003D7278">
              <w:rPr>
                <w:webHidden/>
                <w:sz w:val="24"/>
                <w:szCs w:val="24"/>
              </w:rPr>
              <w:fldChar w:fldCharType="separate"/>
            </w:r>
            <w:r w:rsidR="003D7278" w:rsidRPr="003D7278">
              <w:rPr>
                <w:webHidden/>
                <w:sz w:val="24"/>
                <w:szCs w:val="24"/>
              </w:rPr>
              <w:t>2</w:t>
            </w:r>
            <w:r w:rsidR="003D7278" w:rsidRPr="003D7278">
              <w:rPr>
                <w:webHidden/>
                <w:sz w:val="24"/>
                <w:szCs w:val="24"/>
              </w:rPr>
              <w:fldChar w:fldCharType="end"/>
            </w:r>
          </w:hyperlink>
        </w:p>
        <w:p w:rsidR="003D7278" w:rsidRPr="003D7278" w:rsidRDefault="001119DA">
          <w:pPr>
            <w:pStyle w:val="TDC2"/>
            <w:rPr>
              <w:rFonts w:ascii="Palatino Linotype" w:eastAsiaTheme="minorEastAsia" w:hAnsi="Palatino Linotype"/>
              <w:noProof/>
              <w:sz w:val="24"/>
              <w:szCs w:val="24"/>
              <w:lang w:eastAsia="es-MX"/>
            </w:rPr>
          </w:pPr>
          <w:hyperlink w:anchor="_Toc525560178" w:history="1">
            <w:r w:rsidR="003D7278" w:rsidRPr="003D7278">
              <w:rPr>
                <w:rStyle w:val="Hipervnculo"/>
                <w:rFonts w:ascii="Palatino Linotype" w:hAnsi="Palatino Linotype"/>
                <w:b/>
                <w:noProof/>
                <w:sz w:val="24"/>
                <w:szCs w:val="24"/>
              </w:rPr>
              <w:t>III. Del Derecho de Acceso a la información pública y el deber de motivar.</w:t>
            </w:r>
            <w:r w:rsidR="003D7278" w:rsidRPr="003D7278">
              <w:rPr>
                <w:rFonts w:ascii="Palatino Linotype" w:hAnsi="Palatino Linotype"/>
                <w:noProof/>
                <w:webHidden/>
                <w:sz w:val="24"/>
                <w:szCs w:val="24"/>
              </w:rPr>
              <w:tab/>
            </w:r>
            <w:r w:rsidR="003D7278" w:rsidRPr="003D7278">
              <w:rPr>
                <w:rFonts w:ascii="Palatino Linotype" w:hAnsi="Palatino Linotype"/>
                <w:noProof/>
                <w:webHidden/>
                <w:sz w:val="24"/>
                <w:szCs w:val="24"/>
              </w:rPr>
              <w:fldChar w:fldCharType="begin"/>
            </w:r>
            <w:r w:rsidR="003D7278" w:rsidRPr="003D7278">
              <w:rPr>
                <w:rFonts w:ascii="Palatino Linotype" w:hAnsi="Palatino Linotype"/>
                <w:noProof/>
                <w:webHidden/>
                <w:sz w:val="24"/>
                <w:szCs w:val="24"/>
              </w:rPr>
              <w:instrText xml:space="preserve"> PAGEREF _Toc525560178 \h </w:instrText>
            </w:r>
            <w:r w:rsidR="003D7278" w:rsidRPr="003D7278">
              <w:rPr>
                <w:rFonts w:ascii="Palatino Linotype" w:hAnsi="Palatino Linotype"/>
                <w:noProof/>
                <w:webHidden/>
                <w:sz w:val="24"/>
                <w:szCs w:val="24"/>
              </w:rPr>
            </w:r>
            <w:r w:rsidR="003D7278" w:rsidRPr="003D7278">
              <w:rPr>
                <w:rFonts w:ascii="Palatino Linotype" w:hAnsi="Palatino Linotype"/>
                <w:noProof/>
                <w:webHidden/>
                <w:sz w:val="24"/>
                <w:szCs w:val="24"/>
              </w:rPr>
              <w:fldChar w:fldCharType="separate"/>
            </w:r>
            <w:r w:rsidR="003D7278" w:rsidRPr="003D7278">
              <w:rPr>
                <w:rFonts w:ascii="Palatino Linotype" w:hAnsi="Palatino Linotype"/>
                <w:noProof/>
                <w:webHidden/>
                <w:sz w:val="24"/>
                <w:szCs w:val="24"/>
              </w:rPr>
              <w:t>6</w:t>
            </w:r>
            <w:r w:rsidR="003D7278" w:rsidRPr="003D7278">
              <w:rPr>
                <w:rFonts w:ascii="Palatino Linotype" w:hAnsi="Palatino Linotype"/>
                <w:noProof/>
                <w:webHidden/>
                <w:sz w:val="24"/>
                <w:szCs w:val="24"/>
              </w:rPr>
              <w:fldChar w:fldCharType="end"/>
            </w:r>
          </w:hyperlink>
        </w:p>
        <w:p w:rsidR="003D7278" w:rsidRPr="003D7278" w:rsidRDefault="001119DA">
          <w:pPr>
            <w:pStyle w:val="TDC1"/>
            <w:rPr>
              <w:rFonts w:eastAsiaTheme="minorEastAsia"/>
              <w:b w:val="0"/>
              <w:sz w:val="24"/>
              <w:szCs w:val="24"/>
              <w:lang w:eastAsia="es-MX"/>
            </w:rPr>
          </w:pPr>
          <w:hyperlink w:anchor="_Toc525560179" w:history="1">
            <w:r w:rsidR="003D7278" w:rsidRPr="003D7278">
              <w:rPr>
                <w:rStyle w:val="Hipervnculo"/>
                <w:rFonts w:eastAsia="Calibri"/>
                <w:sz w:val="24"/>
                <w:szCs w:val="24"/>
              </w:rPr>
              <w:t>IV. Del Pronunciamiento simple</w:t>
            </w:r>
            <w:r w:rsidR="003D7278" w:rsidRPr="003D7278">
              <w:rPr>
                <w:webHidden/>
                <w:sz w:val="24"/>
                <w:szCs w:val="24"/>
              </w:rPr>
              <w:tab/>
            </w:r>
            <w:r w:rsidR="003D7278" w:rsidRPr="003D7278">
              <w:rPr>
                <w:webHidden/>
                <w:sz w:val="24"/>
                <w:szCs w:val="24"/>
              </w:rPr>
              <w:fldChar w:fldCharType="begin"/>
            </w:r>
            <w:r w:rsidR="003D7278" w:rsidRPr="003D7278">
              <w:rPr>
                <w:webHidden/>
                <w:sz w:val="24"/>
                <w:szCs w:val="24"/>
              </w:rPr>
              <w:instrText xml:space="preserve"> PAGEREF _Toc525560179 \h </w:instrText>
            </w:r>
            <w:r w:rsidR="003D7278" w:rsidRPr="003D7278">
              <w:rPr>
                <w:webHidden/>
                <w:sz w:val="24"/>
                <w:szCs w:val="24"/>
              </w:rPr>
            </w:r>
            <w:r w:rsidR="003D7278" w:rsidRPr="003D7278">
              <w:rPr>
                <w:webHidden/>
                <w:sz w:val="24"/>
                <w:szCs w:val="24"/>
              </w:rPr>
              <w:fldChar w:fldCharType="separate"/>
            </w:r>
            <w:r w:rsidR="003D7278" w:rsidRPr="003D7278">
              <w:rPr>
                <w:webHidden/>
                <w:sz w:val="24"/>
                <w:szCs w:val="24"/>
              </w:rPr>
              <w:t>11</w:t>
            </w:r>
            <w:r w:rsidR="003D7278" w:rsidRPr="003D7278">
              <w:rPr>
                <w:webHidden/>
                <w:sz w:val="24"/>
                <w:szCs w:val="24"/>
              </w:rPr>
              <w:fldChar w:fldCharType="end"/>
            </w:r>
          </w:hyperlink>
        </w:p>
        <w:p w:rsidR="003D7278" w:rsidRPr="003D7278" w:rsidRDefault="001119DA">
          <w:pPr>
            <w:pStyle w:val="TDC1"/>
            <w:rPr>
              <w:rFonts w:eastAsiaTheme="minorEastAsia"/>
              <w:b w:val="0"/>
              <w:sz w:val="24"/>
              <w:szCs w:val="24"/>
              <w:lang w:eastAsia="es-MX"/>
            </w:rPr>
          </w:pPr>
          <w:hyperlink w:anchor="_Toc525560180" w:history="1">
            <w:r w:rsidR="003D7278" w:rsidRPr="003D7278">
              <w:rPr>
                <w:rStyle w:val="Hipervnculo"/>
                <w:rFonts w:eastAsia="Calibri"/>
                <w:sz w:val="24"/>
                <w:szCs w:val="24"/>
              </w:rPr>
              <w:t>V. Conclusión.</w:t>
            </w:r>
            <w:r w:rsidR="003D7278" w:rsidRPr="003D7278">
              <w:rPr>
                <w:webHidden/>
                <w:sz w:val="24"/>
                <w:szCs w:val="24"/>
              </w:rPr>
              <w:tab/>
            </w:r>
            <w:r w:rsidR="003D7278" w:rsidRPr="003D7278">
              <w:rPr>
                <w:webHidden/>
                <w:sz w:val="24"/>
                <w:szCs w:val="24"/>
              </w:rPr>
              <w:fldChar w:fldCharType="begin"/>
            </w:r>
            <w:r w:rsidR="003D7278" w:rsidRPr="003D7278">
              <w:rPr>
                <w:webHidden/>
                <w:sz w:val="24"/>
                <w:szCs w:val="24"/>
              </w:rPr>
              <w:instrText xml:space="preserve"> PAGEREF _Toc525560180 \h </w:instrText>
            </w:r>
            <w:r w:rsidR="003D7278" w:rsidRPr="003D7278">
              <w:rPr>
                <w:webHidden/>
                <w:sz w:val="24"/>
                <w:szCs w:val="24"/>
              </w:rPr>
            </w:r>
            <w:r w:rsidR="003D7278" w:rsidRPr="003D7278">
              <w:rPr>
                <w:webHidden/>
                <w:sz w:val="24"/>
                <w:szCs w:val="24"/>
              </w:rPr>
              <w:fldChar w:fldCharType="separate"/>
            </w:r>
            <w:r w:rsidR="003D7278" w:rsidRPr="003D7278">
              <w:rPr>
                <w:webHidden/>
                <w:sz w:val="24"/>
                <w:szCs w:val="24"/>
              </w:rPr>
              <w:t>18</w:t>
            </w:r>
            <w:r w:rsidR="003D7278" w:rsidRPr="003D7278">
              <w:rPr>
                <w:webHidden/>
                <w:sz w:val="24"/>
                <w:szCs w:val="24"/>
              </w:rPr>
              <w:fldChar w:fldCharType="end"/>
            </w:r>
          </w:hyperlink>
        </w:p>
        <w:p w:rsidR="00E6179D" w:rsidRPr="003D7278" w:rsidRDefault="00E6179D" w:rsidP="00B73B30">
          <w:pPr>
            <w:spacing w:line="360" w:lineRule="auto"/>
            <w:rPr>
              <w:rFonts w:ascii="Palatino Linotype" w:hAnsi="Palatino Linotype"/>
              <w:sz w:val="24"/>
              <w:szCs w:val="24"/>
            </w:rPr>
          </w:pPr>
          <w:r w:rsidRPr="003D7278">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5560176"/>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554B28">
        <w:rPr>
          <w:rFonts w:ascii="Palatino Linotype" w:eastAsia="Calibri" w:hAnsi="Palatino Linotype" w:cs="Arial"/>
          <w:sz w:val="24"/>
          <w:szCs w:val="24"/>
        </w:rPr>
        <w:t>Cuarta</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554B28">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w:t>
      </w:r>
      <w:r w:rsidR="00554B28">
        <w:rPr>
          <w:rFonts w:ascii="Palatino Linotype" w:eastAsia="Calibri" w:hAnsi="Palatino Linotype" w:cs="Arial"/>
          <w:sz w:val="24"/>
          <w:szCs w:val="24"/>
        </w:rPr>
        <w:t>19</w:t>
      </w:r>
      <w:r w:rsidRPr="00427B79">
        <w:rPr>
          <w:rFonts w:ascii="Palatino Linotype" w:eastAsia="Calibri" w:hAnsi="Palatino Linotype" w:cs="Arial"/>
          <w:sz w:val="24"/>
          <w:szCs w:val="24"/>
        </w:rPr>
        <w:t xml:space="preserve">) de </w:t>
      </w:r>
      <w:r w:rsidR="008825D2">
        <w:rPr>
          <w:rFonts w:ascii="Palatino Linotype" w:eastAsia="Calibri" w:hAnsi="Palatino Linotype" w:cs="Arial"/>
          <w:sz w:val="24"/>
          <w:szCs w:val="24"/>
        </w:rPr>
        <w:t xml:space="preserve">septiembre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w:t>
      </w:r>
      <w:r w:rsidRPr="00427B79">
        <w:rPr>
          <w:rFonts w:ascii="Palatino Linotype" w:eastAsia="Calibri" w:hAnsi="Palatino Linotype" w:cs="Arial"/>
          <w:sz w:val="24"/>
          <w:szCs w:val="24"/>
        </w:rPr>
        <w:lastRenderedPageBreak/>
        <w:t xml:space="preserve">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6F081D" w:rsidRPr="006F081D">
        <w:rPr>
          <w:rFonts w:ascii="Palatino Linotype" w:hAnsi="Palatino Linotype" w:cs="Arial"/>
          <w:b/>
          <w:sz w:val="24"/>
          <w:szCs w:val="24"/>
        </w:rPr>
        <w:t xml:space="preserve"> </w:t>
      </w:r>
      <w:r w:rsidR="001119DA" w:rsidRPr="001119DA">
        <w:rPr>
          <w:rFonts w:ascii="Palatino Linotype" w:hAnsi="Palatino Linotype" w:cs="Arial"/>
          <w:b/>
          <w:sz w:val="24"/>
          <w:szCs w:val="24"/>
          <w:highlight w:val="black"/>
        </w:rPr>
        <w:t>-------------------------------</w:t>
      </w:r>
      <w:bookmarkStart w:id="1" w:name="_GoBack"/>
      <w:bookmarkEnd w:id="1"/>
      <w:r w:rsidR="00554B28">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en contra de la respuesta</w:t>
      </w:r>
      <w:r w:rsidR="006F081D">
        <w:rPr>
          <w:rFonts w:ascii="Palatino Linotype" w:eastAsia="Calibri" w:hAnsi="Palatino Linotype" w:cs="Arial"/>
          <w:sz w:val="24"/>
          <w:szCs w:val="24"/>
        </w:rPr>
        <w:t xml:space="preserve"> </w:t>
      </w:r>
      <w:r w:rsidR="006F081D">
        <w:rPr>
          <w:rFonts w:ascii="Palatino Linotype" w:hAnsi="Palatino Linotype" w:cs="Arial"/>
          <w:b/>
          <w:sz w:val="24"/>
          <w:szCs w:val="24"/>
        </w:rPr>
        <w:t xml:space="preserve">del </w:t>
      </w:r>
      <w:r w:rsidR="006F081D" w:rsidRPr="00BA659F">
        <w:rPr>
          <w:rFonts w:ascii="Palatino Linotype" w:hAnsi="Palatino Linotype" w:cs="Arial"/>
          <w:b/>
          <w:sz w:val="24"/>
          <w:szCs w:val="24"/>
        </w:rPr>
        <w:t xml:space="preserve">Ayuntamiento de </w:t>
      </w:r>
      <w:r w:rsidR="006F081D" w:rsidRPr="00BB1FD6">
        <w:rPr>
          <w:rFonts w:ascii="Palatino Linotype" w:hAnsi="Palatino Linotype" w:cs="Arial"/>
          <w:b/>
          <w:sz w:val="24"/>
          <w:szCs w:val="24"/>
        </w:rPr>
        <w:t>Hueypoxtla</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6F081D">
        <w:rPr>
          <w:rFonts w:ascii="Palatino Linotype" w:hAnsi="Palatino Linotype" w:cs="Arial"/>
          <w:b/>
          <w:bCs/>
          <w:sz w:val="23"/>
          <w:szCs w:val="23"/>
        </w:rPr>
        <w:t>561</w:t>
      </w:r>
      <w:r w:rsidR="00EF3EA6" w:rsidRPr="006D3D71">
        <w:rPr>
          <w:rFonts w:ascii="Palatino Linotype" w:hAnsi="Palatino Linotype" w:cs="Arial"/>
          <w:b/>
          <w:bCs/>
          <w:sz w:val="23"/>
          <w:szCs w:val="23"/>
        </w:rPr>
        <w:t>/INFOEM/IP/RR/2018</w:t>
      </w:r>
      <w:r w:rsidR="00466F4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6F081D">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5560177"/>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6F081D" w:rsidRDefault="00E6179D" w:rsidP="006F081D">
      <w:pPr>
        <w:spacing w:before="240" w:line="240" w:lineRule="auto"/>
        <w:ind w:left="851" w:right="850"/>
        <w:jc w:val="both"/>
        <w:rPr>
          <w:rFonts w:ascii="Palatino Linotype" w:hAnsi="Palatino Linotype"/>
          <w:i/>
          <w:lang w:val="es-ES_tradnl"/>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6F081D">
        <w:rPr>
          <w:rFonts w:ascii="Palatino Linotype" w:eastAsia="Calibri" w:hAnsi="Palatino Linotype" w:cs="Times New Roman"/>
          <w:sz w:val="24"/>
          <w:szCs w:val="24"/>
        </w:rPr>
        <w:t xml:space="preserve"> el </w:t>
      </w:r>
      <w:r w:rsidR="006F081D" w:rsidRPr="006F081D">
        <w:rPr>
          <w:rFonts w:ascii="Palatino Linotype" w:hAnsi="Palatino Linotype" w:cs="Arial"/>
          <w:b/>
          <w:sz w:val="24"/>
          <w:szCs w:val="24"/>
        </w:rPr>
        <w:t xml:space="preserve"> </w:t>
      </w:r>
      <w:r w:rsidR="006F081D" w:rsidRPr="00BA659F">
        <w:rPr>
          <w:rFonts w:ascii="Palatino Linotype" w:hAnsi="Palatino Linotype" w:cs="Arial"/>
          <w:b/>
          <w:sz w:val="24"/>
          <w:szCs w:val="24"/>
        </w:rPr>
        <w:t xml:space="preserve">Ayuntamiento de </w:t>
      </w:r>
      <w:r w:rsidR="006F081D" w:rsidRPr="00BB1FD6">
        <w:rPr>
          <w:rFonts w:ascii="Palatino Linotype" w:hAnsi="Palatino Linotype" w:cs="Arial"/>
          <w:b/>
          <w:sz w:val="24"/>
          <w:szCs w:val="24"/>
        </w:rPr>
        <w:t>Hueypoxtla</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r w:rsidR="006F081D">
        <w:rPr>
          <w:rFonts w:ascii="Palatino Linotype" w:hAnsi="Palatino Linotype"/>
          <w:i/>
          <w:lang w:val="es-ES_tradnl"/>
        </w:rPr>
        <w:t>“</w:t>
      </w:r>
      <w:r w:rsidR="006F081D" w:rsidRPr="007C243B">
        <w:rPr>
          <w:rFonts w:ascii="Palatino Linotype" w:hAnsi="Palatino Linotype"/>
          <w:i/>
          <w:lang w:val="es-ES_tradnl"/>
        </w:rPr>
        <w:t xml:space="preserve">se me envie por correo electrónico los recibos de nomina de todos y cada uno del personal que labora en la tesorería municipal desde la tesorera Cintia isis contreras angeles, bertha Montoya hernandez, lucia Zenaida rodriguez, Casasola, jessica guimel chapa torres, Maximiliano castillo montes, Arturo sindey juarez hernandez, Magaly cruz montes, Araceli jimenez, pineda, cesar pablo </w:t>
      </w:r>
      <w:r w:rsidR="006F081D" w:rsidRPr="007C243B">
        <w:rPr>
          <w:rFonts w:ascii="Palatino Linotype" w:hAnsi="Palatino Linotype"/>
          <w:i/>
          <w:lang w:val="es-ES_tradnl"/>
        </w:rPr>
        <w:lastRenderedPageBreak/>
        <w:t>hernandez castillo, y Leonardo contreras, Arteaga, desde la primer quincena de marzo de 2017 hasta la segunda quincena de mayo del 2018, asi como sus expediente que contenga su documentos de grado máximo de estudio, sus cursos en el área contable, su cedulas profesionales, su certificaciones expedidas por el instituto hacendario del estado de mexico y la lista de asistencia de dicho personal desde la primer quincena de enero de 2016 hasta la se</w:t>
      </w:r>
      <w:r w:rsidR="006F081D">
        <w:rPr>
          <w:rFonts w:ascii="Palatino Linotype" w:hAnsi="Palatino Linotype"/>
          <w:i/>
          <w:lang w:val="es-ES_tradnl"/>
        </w:rPr>
        <w:t>gunda quincena de enero de 2018.” (Sic)</w:t>
      </w:r>
    </w:p>
    <w:p w:rsidR="006F081D" w:rsidRDefault="006F081D" w:rsidP="006F081D">
      <w:pPr>
        <w:spacing w:before="240" w:line="240" w:lineRule="auto"/>
        <w:ind w:left="851" w:right="850"/>
        <w:jc w:val="both"/>
        <w:rPr>
          <w:rFonts w:ascii="Palatino Linotype" w:hAnsi="Palatino Linotype"/>
          <w:i/>
          <w:lang w:val="es-ES_tradnl"/>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C752C4" w:rsidRPr="006F081D">
        <w:rPr>
          <w:rFonts w:ascii="Palatino Linotype" w:eastAsia="Calibri" w:hAnsi="Palatino Linotype" w:cs="Arial"/>
          <w:sz w:val="24"/>
          <w:szCs w:val="24"/>
        </w:rPr>
        <w:t>l</w:t>
      </w:r>
      <w:r w:rsidR="003D7278">
        <w:rPr>
          <w:rFonts w:ascii="Palatino Linotype" w:eastAsia="Calibri" w:hAnsi="Palatino Linotype" w:cs="Arial"/>
          <w:sz w:val="24"/>
          <w:szCs w:val="24"/>
        </w:rPr>
        <w:t xml:space="preserve"> </w:t>
      </w:r>
      <w:r w:rsidR="003D7278" w:rsidRPr="003D7278">
        <w:rPr>
          <w:rFonts w:ascii="Palatino Linotype" w:eastAsia="Calibri" w:hAnsi="Palatino Linotype" w:cs="Arial"/>
          <w:b/>
          <w:sz w:val="24"/>
          <w:szCs w:val="24"/>
        </w:rPr>
        <w:t>SUJETO OBLIGADO</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EB2D01"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6F081D">
        <w:rPr>
          <w:rFonts w:ascii="Palatino Linotype" w:hAnsi="Palatino Linotype" w:cs="Arial"/>
          <w:b/>
          <w:sz w:val="24"/>
          <w:szCs w:val="24"/>
        </w:rPr>
        <w:t xml:space="preserve"> al </w:t>
      </w:r>
      <w:r w:rsidR="006F081D" w:rsidRPr="006F081D">
        <w:rPr>
          <w:rFonts w:ascii="Palatino Linotype" w:hAnsi="Palatino Linotype" w:cs="Arial"/>
          <w:b/>
          <w:sz w:val="24"/>
          <w:szCs w:val="24"/>
        </w:rPr>
        <w:t xml:space="preserve"> </w:t>
      </w:r>
      <w:r w:rsidR="006F081D" w:rsidRPr="00BA659F">
        <w:rPr>
          <w:rFonts w:ascii="Palatino Linotype" w:hAnsi="Palatino Linotype" w:cs="Arial"/>
          <w:b/>
          <w:sz w:val="24"/>
          <w:szCs w:val="24"/>
        </w:rPr>
        <w:t xml:space="preserve">Ayuntamiento de </w:t>
      </w:r>
      <w:r w:rsidR="006F081D" w:rsidRPr="00BB1FD6">
        <w:rPr>
          <w:rFonts w:ascii="Palatino Linotype" w:hAnsi="Palatino Linotype" w:cs="Arial"/>
          <w:b/>
          <w:sz w:val="24"/>
          <w:szCs w:val="24"/>
        </w:rPr>
        <w:t>Hueypoxtla</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de ser procedente, a través de correo electrónico y mediante el </w:t>
      </w:r>
      <w:r w:rsidR="006F081D" w:rsidRPr="006F081D">
        <w:rPr>
          <w:rFonts w:ascii="Palatino Linotype" w:hAnsi="Palatino Linotype" w:cs="Arial"/>
          <w:b/>
          <w:sz w:val="24"/>
          <w:lang w:eastAsia="es-MX"/>
        </w:rPr>
        <w:t>SAIMEX</w:t>
      </w:r>
      <w:r w:rsidR="006F081D">
        <w:rPr>
          <w:rFonts w:ascii="Palatino Linotype" w:hAnsi="Palatino Linotype" w:cs="Arial"/>
          <w:sz w:val="24"/>
          <w:lang w:eastAsia="es-MX"/>
        </w:rPr>
        <w:t>, de lo siguiente:</w:t>
      </w:r>
    </w:p>
    <w:p w:rsidR="006F081D" w:rsidRPr="006F081D" w:rsidRDefault="006F081D" w:rsidP="006F081D">
      <w:pPr>
        <w:numPr>
          <w:ilvl w:val="0"/>
          <w:numId w:val="25"/>
        </w:numPr>
        <w:spacing w:before="240" w:after="0" w:line="360" w:lineRule="auto"/>
        <w:jc w:val="both"/>
        <w:rPr>
          <w:rFonts w:ascii="Palatino Linotype" w:eastAsia="Times New Roman" w:hAnsi="Palatino Linotype" w:cs="Arial"/>
          <w:sz w:val="24"/>
          <w:szCs w:val="24"/>
          <w:lang w:val="es-ES" w:eastAsia="es-MX"/>
        </w:rPr>
      </w:pPr>
      <w:r w:rsidRPr="006F081D">
        <w:rPr>
          <w:rFonts w:ascii="Palatino Linotype" w:eastAsia="Times New Roman" w:hAnsi="Palatino Linotype" w:cs="Arial"/>
          <w:sz w:val="24"/>
          <w:szCs w:val="24"/>
          <w:lang w:val="es-ES" w:eastAsia="es-MX"/>
        </w:rPr>
        <w:t>Recibos de nómina del personal adscrito a la tesorería municipal de Hueypoxtla, de la primera quincena de marzo de dos mil diecisiete a la segunda quincena de mayo de dos mil dieciocho.</w:t>
      </w:r>
    </w:p>
    <w:p w:rsidR="006F081D" w:rsidRPr="006F081D" w:rsidRDefault="006F081D" w:rsidP="006F081D">
      <w:pPr>
        <w:numPr>
          <w:ilvl w:val="0"/>
          <w:numId w:val="25"/>
        </w:numPr>
        <w:spacing w:before="240" w:after="0" w:line="360" w:lineRule="auto"/>
        <w:jc w:val="both"/>
        <w:rPr>
          <w:rFonts w:ascii="Palatino Linotype" w:eastAsia="Times New Roman" w:hAnsi="Palatino Linotype" w:cs="Arial"/>
          <w:sz w:val="24"/>
          <w:szCs w:val="24"/>
          <w:lang w:val="es-ES" w:eastAsia="es-MX"/>
        </w:rPr>
      </w:pPr>
      <w:r w:rsidRPr="006F081D">
        <w:rPr>
          <w:rFonts w:ascii="Palatino Linotype" w:eastAsia="Times New Roman" w:hAnsi="Palatino Linotype" w:cs="Arial"/>
          <w:sz w:val="24"/>
          <w:szCs w:val="24"/>
          <w:lang w:val="es-ES" w:eastAsia="es-MX"/>
        </w:rPr>
        <w:lastRenderedPageBreak/>
        <w:t>Expediente laboral de los servidores públicos adscritos a la tesorería municipal de Hueypoxtla, el cual contenga lo siguiente:</w:t>
      </w:r>
    </w:p>
    <w:p w:rsidR="006F081D" w:rsidRPr="006F081D" w:rsidRDefault="006F081D" w:rsidP="006F081D">
      <w:pPr>
        <w:spacing w:before="240" w:after="0" w:line="360" w:lineRule="auto"/>
        <w:ind w:left="720"/>
        <w:jc w:val="both"/>
        <w:rPr>
          <w:rFonts w:ascii="Palatino Linotype" w:eastAsia="Times New Roman" w:hAnsi="Palatino Linotype" w:cs="Arial"/>
          <w:sz w:val="24"/>
          <w:szCs w:val="24"/>
          <w:lang w:val="es-ES" w:eastAsia="es-MX"/>
        </w:rPr>
      </w:pPr>
      <w:r w:rsidRPr="006F081D">
        <w:rPr>
          <w:rFonts w:ascii="Palatino Linotype" w:eastAsia="Times New Roman" w:hAnsi="Palatino Linotype" w:cs="Arial"/>
          <w:sz w:val="24"/>
          <w:szCs w:val="24"/>
          <w:u w:val="single"/>
          <w:lang w:val="es-ES" w:eastAsia="es-MX"/>
        </w:rPr>
        <w:t>Del Tesorero(a) municipal</w:t>
      </w:r>
      <w:r w:rsidRPr="006F081D">
        <w:rPr>
          <w:rFonts w:ascii="Palatino Linotype" w:eastAsia="Times New Roman" w:hAnsi="Palatino Linotype" w:cs="Arial"/>
          <w:sz w:val="24"/>
          <w:szCs w:val="24"/>
          <w:lang w:val="es-ES" w:eastAsia="es-MX"/>
        </w:rPr>
        <w:t>:</w:t>
      </w:r>
    </w:p>
    <w:p w:rsidR="006F081D" w:rsidRPr="006F081D" w:rsidRDefault="006F081D" w:rsidP="006F081D">
      <w:pPr>
        <w:numPr>
          <w:ilvl w:val="2"/>
          <w:numId w:val="26"/>
        </w:numPr>
        <w:spacing w:before="240" w:after="0" w:line="360" w:lineRule="auto"/>
        <w:jc w:val="both"/>
        <w:rPr>
          <w:rFonts w:ascii="Palatino Linotype" w:eastAsia="Times New Roman" w:hAnsi="Palatino Linotype" w:cs="Arial"/>
          <w:sz w:val="24"/>
          <w:szCs w:val="24"/>
          <w:lang w:val="es-ES" w:eastAsia="es-MX"/>
        </w:rPr>
      </w:pPr>
      <w:r w:rsidRPr="006F081D">
        <w:rPr>
          <w:rFonts w:ascii="Palatino Linotype" w:eastAsia="Times New Roman" w:hAnsi="Palatino Linotype" w:cs="Arial"/>
          <w:sz w:val="24"/>
          <w:szCs w:val="24"/>
          <w:lang w:val="es-ES" w:eastAsia="es-MX"/>
        </w:rPr>
        <w:t xml:space="preserve">Título profesional </w:t>
      </w:r>
    </w:p>
    <w:p w:rsidR="006F081D" w:rsidRPr="006F081D" w:rsidRDefault="006F081D" w:rsidP="006F081D">
      <w:pPr>
        <w:numPr>
          <w:ilvl w:val="2"/>
          <w:numId w:val="26"/>
        </w:numPr>
        <w:spacing w:before="240" w:after="0" w:line="360" w:lineRule="auto"/>
        <w:jc w:val="both"/>
        <w:rPr>
          <w:rFonts w:ascii="Palatino Linotype" w:eastAsia="Times New Roman" w:hAnsi="Palatino Linotype" w:cs="Arial"/>
          <w:sz w:val="24"/>
          <w:szCs w:val="24"/>
          <w:lang w:val="es-ES" w:eastAsia="es-MX"/>
        </w:rPr>
      </w:pPr>
      <w:r w:rsidRPr="006F081D">
        <w:rPr>
          <w:rFonts w:ascii="Palatino Linotype" w:eastAsia="Times New Roman" w:hAnsi="Palatino Linotype" w:cs="Arial"/>
          <w:sz w:val="24"/>
          <w:szCs w:val="24"/>
          <w:lang w:val="es-ES" w:eastAsia="es-MX"/>
        </w:rPr>
        <w:t xml:space="preserve">Certificación expedida por el Instituto Hacendario del Estado de México </w:t>
      </w:r>
    </w:p>
    <w:p w:rsidR="006F081D" w:rsidRPr="006F081D" w:rsidRDefault="006F081D" w:rsidP="006F081D">
      <w:pPr>
        <w:numPr>
          <w:ilvl w:val="2"/>
          <w:numId w:val="26"/>
        </w:numPr>
        <w:spacing w:before="240" w:after="0" w:line="360" w:lineRule="auto"/>
        <w:jc w:val="both"/>
        <w:rPr>
          <w:rFonts w:ascii="Palatino Linotype" w:eastAsia="Times New Roman" w:hAnsi="Palatino Linotype" w:cs="Arial"/>
          <w:sz w:val="24"/>
          <w:szCs w:val="24"/>
          <w:lang w:val="es-ES" w:eastAsia="es-MX"/>
        </w:rPr>
      </w:pPr>
      <w:r w:rsidRPr="006F081D">
        <w:rPr>
          <w:rFonts w:ascii="Palatino Linotype" w:eastAsia="Times New Roman" w:hAnsi="Palatino Linotype" w:cs="Arial"/>
          <w:sz w:val="24"/>
          <w:szCs w:val="24"/>
          <w:lang w:val="es-ES" w:eastAsia="es-MX"/>
        </w:rPr>
        <w:t xml:space="preserve"> Documento en donde consten los cursos en el área contable </w:t>
      </w:r>
    </w:p>
    <w:p w:rsidR="006F081D" w:rsidRPr="006F081D" w:rsidRDefault="006F081D" w:rsidP="006F081D">
      <w:pPr>
        <w:numPr>
          <w:ilvl w:val="2"/>
          <w:numId w:val="26"/>
        </w:numPr>
        <w:spacing w:before="240" w:after="0" w:line="360" w:lineRule="auto"/>
        <w:jc w:val="both"/>
        <w:rPr>
          <w:rFonts w:ascii="Palatino Linotype" w:eastAsia="Times New Roman" w:hAnsi="Palatino Linotype" w:cs="Arial"/>
          <w:sz w:val="24"/>
          <w:szCs w:val="24"/>
          <w:lang w:val="es-ES" w:eastAsia="es-MX"/>
        </w:rPr>
      </w:pPr>
      <w:r w:rsidRPr="006F081D">
        <w:rPr>
          <w:rFonts w:ascii="Palatino Linotype" w:eastAsia="Times New Roman" w:hAnsi="Palatino Linotype" w:cs="Arial"/>
          <w:sz w:val="24"/>
          <w:szCs w:val="24"/>
          <w:lang w:val="es-ES" w:eastAsia="es-MX"/>
        </w:rPr>
        <w:t xml:space="preserve">Cédula profesional </w:t>
      </w:r>
    </w:p>
    <w:p w:rsidR="006F081D" w:rsidRPr="006F081D" w:rsidRDefault="006F081D" w:rsidP="006F081D">
      <w:pPr>
        <w:spacing w:before="240" w:after="0" w:line="240" w:lineRule="auto"/>
        <w:ind w:left="1080"/>
        <w:jc w:val="both"/>
        <w:rPr>
          <w:rFonts w:ascii="Palatino Linotype" w:eastAsia="Times New Roman" w:hAnsi="Palatino Linotype" w:cs="Arial"/>
          <w:i/>
          <w:sz w:val="24"/>
          <w:szCs w:val="24"/>
          <w:lang w:val="es-ES" w:eastAsia="es-MX"/>
        </w:rPr>
      </w:pPr>
      <w:r w:rsidRPr="006F081D">
        <w:rPr>
          <w:rFonts w:ascii="Palatino Linotype" w:eastAsia="Times New Roman" w:hAnsi="Palatino Linotype" w:cs="Arial"/>
          <w:i/>
          <w:sz w:val="24"/>
          <w:szCs w:val="24"/>
          <w:lang w:val="es-ES" w:eastAsia="es-MX"/>
        </w:rPr>
        <w:t>Para los puntos señalados con los numerales 3 y 4 en caso de que la información que se ordena la entrega, no haya sido generada, ni administrada por el sujeto obligado bastará con que así lo haga del conocimiento al recurrente.</w:t>
      </w:r>
    </w:p>
    <w:p w:rsidR="006F081D" w:rsidRPr="006F081D" w:rsidRDefault="006F081D" w:rsidP="006F081D">
      <w:pPr>
        <w:spacing w:before="240" w:after="0" w:line="360" w:lineRule="auto"/>
        <w:ind w:left="709"/>
        <w:jc w:val="both"/>
        <w:rPr>
          <w:rFonts w:ascii="Palatino Linotype" w:eastAsia="Times New Roman" w:hAnsi="Palatino Linotype" w:cs="Arial"/>
          <w:sz w:val="24"/>
          <w:szCs w:val="24"/>
          <w:u w:val="single"/>
          <w:lang w:val="es-ES" w:eastAsia="es-MX"/>
        </w:rPr>
      </w:pPr>
    </w:p>
    <w:p w:rsidR="006F081D" w:rsidRPr="006F081D" w:rsidRDefault="006F081D" w:rsidP="006F081D">
      <w:pPr>
        <w:spacing w:before="240" w:after="0" w:line="360" w:lineRule="auto"/>
        <w:ind w:left="709"/>
        <w:jc w:val="both"/>
        <w:rPr>
          <w:rFonts w:ascii="Palatino Linotype" w:eastAsia="Times New Roman" w:hAnsi="Palatino Linotype" w:cs="Arial"/>
          <w:sz w:val="24"/>
          <w:szCs w:val="24"/>
          <w:lang w:val="es-ES" w:eastAsia="es-MX"/>
        </w:rPr>
      </w:pPr>
      <w:r w:rsidRPr="006F081D">
        <w:rPr>
          <w:rFonts w:ascii="Palatino Linotype" w:eastAsia="Times New Roman" w:hAnsi="Palatino Linotype" w:cs="Arial"/>
          <w:sz w:val="24"/>
          <w:szCs w:val="24"/>
          <w:u w:val="single"/>
          <w:lang w:val="es-ES" w:eastAsia="es-MX"/>
        </w:rPr>
        <w:t>De los demás servidores públicos adscritos a la tesorería municipal de Hueypoxtla</w:t>
      </w:r>
      <w:r w:rsidRPr="006F081D">
        <w:rPr>
          <w:rFonts w:ascii="Palatino Linotype" w:eastAsia="Times New Roman" w:hAnsi="Palatino Linotype" w:cs="Arial"/>
          <w:sz w:val="24"/>
          <w:szCs w:val="24"/>
          <w:lang w:val="es-ES" w:eastAsia="es-MX"/>
        </w:rPr>
        <w:t>:</w:t>
      </w:r>
    </w:p>
    <w:p w:rsidR="006F081D" w:rsidRPr="006F081D" w:rsidRDefault="006F081D" w:rsidP="006F081D">
      <w:pPr>
        <w:numPr>
          <w:ilvl w:val="0"/>
          <w:numId w:val="27"/>
        </w:numPr>
        <w:spacing w:before="240" w:after="0" w:line="360" w:lineRule="auto"/>
        <w:ind w:left="1134" w:hanging="425"/>
        <w:jc w:val="both"/>
        <w:rPr>
          <w:rFonts w:ascii="Palatino Linotype" w:eastAsia="Times New Roman" w:hAnsi="Palatino Linotype" w:cs="Arial"/>
          <w:sz w:val="24"/>
          <w:szCs w:val="24"/>
          <w:lang w:val="es-ES" w:eastAsia="es-MX"/>
        </w:rPr>
      </w:pPr>
      <w:r w:rsidRPr="006F081D">
        <w:rPr>
          <w:rFonts w:ascii="Palatino Linotype" w:eastAsia="Times New Roman" w:hAnsi="Palatino Linotype" w:cs="Arial"/>
          <w:sz w:val="24"/>
          <w:szCs w:val="24"/>
          <w:lang w:val="es-ES" w:eastAsia="es-MX"/>
        </w:rPr>
        <w:t>Documento que acredite el grado máximo de estudios, protegiendo toda aquella información que conlleve a un riesgo grave a los servidores públicos en comento.</w:t>
      </w:r>
    </w:p>
    <w:p w:rsidR="006F081D" w:rsidRPr="006F081D" w:rsidRDefault="006F081D" w:rsidP="006F081D">
      <w:pPr>
        <w:numPr>
          <w:ilvl w:val="0"/>
          <w:numId w:val="27"/>
        </w:numPr>
        <w:spacing w:before="240" w:after="0" w:line="360" w:lineRule="auto"/>
        <w:ind w:left="1134" w:hanging="425"/>
        <w:jc w:val="both"/>
        <w:rPr>
          <w:rFonts w:ascii="Palatino Linotype" w:eastAsia="Times New Roman" w:hAnsi="Palatino Linotype" w:cs="Arial"/>
          <w:sz w:val="24"/>
          <w:szCs w:val="24"/>
          <w:lang w:val="es-ES" w:eastAsia="es-MX"/>
        </w:rPr>
      </w:pPr>
      <w:r w:rsidRPr="006F081D">
        <w:rPr>
          <w:rFonts w:ascii="Palatino Linotype" w:eastAsia="Times New Roman" w:hAnsi="Palatino Linotype" w:cs="Arial"/>
          <w:sz w:val="24"/>
          <w:szCs w:val="24"/>
          <w:lang w:val="es-ES" w:eastAsia="es-MX"/>
        </w:rPr>
        <w:t xml:space="preserve">Documento en donde consten los cursos en el área contable </w:t>
      </w:r>
    </w:p>
    <w:p w:rsidR="006F081D" w:rsidRPr="006F081D" w:rsidRDefault="006F081D" w:rsidP="006F081D">
      <w:pPr>
        <w:numPr>
          <w:ilvl w:val="0"/>
          <w:numId w:val="27"/>
        </w:numPr>
        <w:spacing w:before="240" w:after="0" w:line="360" w:lineRule="auto"/>
        <w:ind w:left="1134" w:hanging="425"/>
        <w:jc w:val="both"/>
        <w:rPr>
          <w:rFonts w:ascii="Palatino Linotype" w:eastAsia="Times New Roman" w:hAnsi="Palatino Linotype" w:cs="Arial"/>
          <w:sz w:val="24"/>
          <w:szCs w:val="24"/>
          <w:lang w:val="es-ES" w:eastAsia="es-MX"/>
        </w:rPr>
      </w:pPr>
      <w:r w:rsidRPr="006F081D">
        <w:rPr>
          <w:rFonts w:ascii="Palatino Linotype" w:eastAsia="Times New Roman" w:hAnsi="Palatino Linotype" w:cs="Arial"/>
          <w:sz w:val="24"/>
          <w:szCs w:val="24"/>
          <w:lang w:val="es-ES" w:eastAsia="es-MX"/>
        </w:rPr>
        <w:t>Cédula profesional</w:t>
      </w:r>
    </w:p>
    <w:p w:rsidR="006F081D" w:rsidRPr="006F081D" w:rsidRDefault="006F081D" w:rsidP="006F081D">
      <w:pPr>
        <w:numPr>
          <w:ilvl w:val="0"/>
          <w:numId w:val="27"/>
        </w:numPr>
        <w:spacing w:before="240" w:after="0" w:line="360" w:lineRule="auto"/>
        <w:ind w:left="1134" w:hanging="425"/>
        <w:jc w:val="both"/>
        <w:rPr>
          <w:rFonts w:ascii="Palatino Linotype" w:eastAsia="Times New Roman" w:hAnsi="Palatino Linotype" w:cs="Arial"/>
          <w:sz w:val="24"/>
          <w:szCs w:val="24"/>
          <w:lang w:val="es-ES" w:eastAsia="es-MX"/>
        </w:rPr>
      </w:pPr>
      <w:r w:rsidRPr="006F081D">
        <w:rPr>
          <w:rFonts w:ascii="Palatino Linotype" w:eastAsia="Times New Roman" w:hAnsi="Palatino Linotype" w:cs="Arial"/>
          <w:sz w:val="24"/>
          <w:szCs w:val="24"/>
          <w:lang w:val="es-ES" w:eastAsia="es-MX"/>
        </w:rPr>
        <w:lastRenderedPageBreak/>
        <w:t>Certificaciones expedidas por el Instituto Hacendario del Estado de México</w:t>
      </w:r>
    </w:p>
    <w:p w:rsidR="006F081D" w:rsidRPr="006F081D" w:rsidRDefault="006F081D" w:rsidP="006F081D">
      <w:pPr>
        <w:spacing w:before="240" w:after="0" w:line="240" w:lineRule="auto"/>
        <w:ind w:left="1134"/>
        <w:jc w:val="both"/>
        <w:rPr>
          <w:rFonts w:ascii="Palatino Linotype" w:eastAsia="Times New Roman" w:hAnsi="Palatino Linotype" w:cs="Arial"/>
          <w:i/>
          <w:szCs w:val="24"/>
          <w:lang w:val="es-ES" w:eastAsia="es-MX"/>
        </w:rPr>
      </w:pPr>
      <w:r w:rsidRPr="006F081D">
        <w:rPr>
          <w:rFonts w:ascii="Palatino Linotype" w:eastAsia="Times New Roman" w:hAnsi="Palatino Linotype" w:cs="Arial"/>
          <w:i/>
          <w:szCs w:val="24"/>
          <w:lang w:val="es-ES" w:eastAsia="es-MX"/>
        </w:rPr>
        <w:t>Para los puntos señalados con los numerales 2, 3 y 4 en caso de que la información que se ordena no haya sido generada ni administrada por el sujeto obligado, bastará con que así lo haga del conocimiento al recurrente.</w:t>
      </w:r>
    </w:p>
    <w:p w:rsidR="006F081D" w:rsidRPr="006F081D" w:rsidRDefault="006F081D" w:rsidP="006F081D">
      <w:pPr>
        <w:numPr>
          <w:ilvl w:val="0"/>
          <w:numId w:val="25"/>
        </w:numPr>
        <w:spacing w:before="240" w:after="0" w:line="360" w:lineRule="auto"/>
        <w:jc w:val="both"/>
        <w:rPr>
          <w:rFonts w:ascii="Palatino Linotype" w:eastAsia="Times New Roman" w:hAnsi="Palatino Linotype" w:cs="Arial"/>
          <w:sz w:val="24"/>
          <w:szCs w:val="24"/>
          <w:lang w:val="es-ES" w:eastAsia="es-MX"/>
        </w:rPr>
      </w:pPr>
      <w:r w:rsidRPr="006F081D">
        <w:rPr>
          <w:rFonts w:ascii="Palatino Linotype" w:eastAsia="Times New Roman" w:hAnsi="Palatino Linotype" w:cs="Arial"/>
          <w:sz w:val="24"/>
          <w:szCs w:val="24"/>
          <w:lang w:val="es-ES" w:eastAsia="es-MX"/>
        </w:rPr>
        <w:t>Lista de asistencia del personal adscrito a la tesorería municipal de Hueypoxtla de la primer quincena de enero de dos mil dieciséis a la segunda quincena de enero de dos mil dieciocho.</w:t>
      </w:r>
    </w:p>
    <w:p w:rsidR="006F081D" w:rsidRPr="006F081D" w:rsidRDefault="006F081D" w:rsidP="006F081D">
      <w:pPr>
        <w:spacing w:before="240" w:after="0" w:line="360" w:lineRule="auto"/>
        <w:ind w:left="720"/>
        <w:jc w:val="both"/>
        <w:rPr>
          <w:rFonts w:ascii="Palatino Linotype" w:eastAsia="Times New Roman" w:hAnsi="Palatino Linotype" w:cs="Arial"/>
          <w:i/>
          <w:lang w:val="es-ES" w:eastAsia="es-MX"/>
        </w:rPr>
      </w:pPr>
      <w:r w:rsidRPr="006F081D">
        <w:rPr>
          <w:rFonts w:ascii="Palatino Linotype" w:eastAsia="Times New Roman" w:hAnsi="Palatino Linotype" w:cs="Arial"/>
          <w:i/>
          <w:lang w:val="es-ES" w:eastAsia="es-MX"/>
        </w:rPr>
        <w:t xml:space="preserve">En el supuesto de que algún servidor público adscrito a la tesorería en comento, por los motivos expuestos en la presente resolución no haya llevado a cabo el registro de asistencia en los controles correspondientes, el sujeto obligado deberá explicar los motivos y razones del porque no fue generada dicha información. </w:t>
      </w:r>
    </w:p>
    <w:p w:rsidR="006F081D" w:rsidRPr="006F081D" w:rsidRDefault="006F081D" w:rsidP="006F081D">
      <w:pPr>
        <w:spacing w:before="240" w:after="0" w:line="360" w:lineRule="auto"/>
        <w:ind w:left="720"/>
        <w:jc w:val="both"/>
        <w:rPr>
          <w:rFonts w:ascii="Palatino Linotype" w:eastAsia="Times New Roman" w:hAnsi="Palatino Linotype" w:cs="Arial"/>
          <w:i/>
          <w:lang w:val="es-ES" w:eastAsia="es-MX"/>
        </w:rPr>
      </w:pPr>
    </w:p>
    <w:p w:rsidR="006F081D" w:rsidRPr="006F081D" w:rsidRDefault="006F081D" w:rsidP="006F081D">
      <w:pPr>
        <w:jc w:val="both"/>
        <w:rPr>
          <w:rFonts w:ascii="Palatino Linotype" w:hAnsi="Palatino Linotype"/>
          <w:i/>
        </w:rPr>
      </w:pPr>
      <w:r w:rsidRPr="006F081D">
        <w:rPr>
          <w:rFonts w:ascii="Palatino Linotype" w:hAnsi="Palatino Linotype"/>
          <w:i/>
        </w:rPr>
        <w:t>Para el caso de que la información contenida en los incisos a) y b) contengan datos susceptibles de clasificarse, se deberá generar la versión pública correspondiente, en aquellos casos que sea procedente y notificar el acuerdo de clasificación que respalde la versión pública en términos de lo señalado en el Considerando Cuarto y en los artículos 49 fracción VIII, 132 fracción II de la Ley de Transparencia y Acceso a la Información Pública del Estado de México y Municipios y demás normatividad aplicable.</w:t>
      </w:r>
    </w:p>
    <w:p w:rsidR="006F081D" w:rsidRPr="00CE55B7" w:rsidRDefault="006F081D" w:rsidP="006F081D">
      <w:pPr>
        <w:pStyle w:val="Prrafodelista"/>
        <w:spacing w:before="120" w:after="120" w:line="360" w:lineRule="auto"/>
        <w:ind w:left="0" w:right="49"/>
        <w:jc w:val="both"/>
        <w:rPr>
          <w:rFonts w:ascii="Palatino Linotype" w:hAnsi="Palatino Linotype"/>
          <w:sz w:val="24"/>
          <w:szCs w:val="24"/>
        </w:rPr>
      </w:pPr>
    </w:p>
    <w:p w:rsidR="00CE55B7" w:rsidRPr="00CE55B7" w:rsidRDefault="00CE55B7" w:rsidP="00CE55B7">
      <w:pPr>
        <w:pStyle w:val="Prrafodelista"/>
        <w:spacing w:line="360" w:lineRule="auto"/>
        <w:rPr>
          <w:rFonts w:ascii="Palatino Linotype" w:hAnsi="Palatino Linotype" w:cs="Arial"/>
          <w:sz w:val="24"/>
          <w:szCs w:val="24"/>
        </w:rPr>
      </w:pPr>
    </w:p>
    <w:p w:rsidR="00673029" w:rsidRPr="00857FB4"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A2786C">
        <w:rPr>
          <w:rFonts w:ascii="Palatino Linotype" w:eastAsia="Times New Roman" w:hAnsi="Palatino Linotype" w:cs="Arial"/>
          <w:sz w:val="24"/>
        </w:rPr>
        <w:t>a</w:t>
      </w:r>
      <w:r w:rsidR="00673029">
        <w:rPr>
          <w:rFonts w:ascii="Palatino Linotype" w:eastAsia="Times New Roman" w:hAnsi="Palatino Linotype" w:cs="Arial"/>
          <w:sz w:val="24"/>
        </w:rPr>
        <w:t xml:space="preserve">l inciso </w:t>
      </w:r>
      <w:r w:rsidR="00EB2D01">
        <w:rPr>
          <w:rFonts w:ascii="Palatino Linotype" w:eastAsia="Times New Roman" w:hAnsi="Palatino Linotype" w:cs="Arial"/>
          <w:sz w:val="24"/>
        </w:rPr>
        <w:t>b) numeral (3 ,4) y (2,</w:t>
      </w:r>
      <w:r w:rsidR="003722F0">
        <w:rPr>
          <w:rFonts w:ascii="Palatino Linotype" w:eastAsia="Times New Roman" w:hAnsi="Palatino Linotype" w:cs="Arial"/>
          <w:sz w:val="24"/>
        </w:rPr>
        <w:t xml:space="preserve"> </w:t>
      </w:r>
      <w:r w:rsidR="00EB2D01">
        <w:rPr>
          <w:rFonts w:ascii="Palatino Linotype" w:eastAsia="Times New Roman" w:hAnsi="Palatino Linotype" w:cs="Arial"/>
          <w:sz w:val="24"/>
        </w:rPr>
        <w:t xml:space="preserve">3 y 4)  </w:t>
      </w:r>
      <w:r w:rsidR="0041189B">
        <w:rPr>
          <w:rFonts w:ascii="Palatino Linotype" w:eastAsia="Times New Roman" w:hAnsi="Palatino Linotype" w:cs="Arial"/>
          <w:sz w:val="24"/>
        </w:rPr>
        <w:t>:</w:t>
      </w:r>
    </w:p>
    <w:p w:rsidR="00806C2E" w:rsidRDefault="00EB2D01" w:rsidP="00E27554">
      <w:pPr>
        <w:pStyle w:val="Prrafodelista"/>
        <w:spacing w:before="240" w:after="240" w:line="360" w:lineRule="auto"/>
        <w:ind w:left="0" w:right="49"/>
        <w:jc w:val="both"/>
        <w:rPr>
          <w:rFonts w:ascii="Palatino Linotype" w:eastAsia="Times New Roman" w:hAnsi="Palatino Linotype" w:cs="Arial"/>
          <w:i/>
          <w:sz w:val="24"/>
        </w:rPr>
      </w:pPr>
      <w:r w:rsidRPr="00EB2D01">
        <w:rPr>
          <w:rFonts w:ascii="Palatino Linotype" w:eastAsia="Times New Roman" w:hAnsi="Palatino Linotype" w:cs="Arial"/>
          <w:i/>
          <w:sz w:val="24"/>
        </w:rPr>
        <w:lastRenderedPageBreak/>
        <w:t>Para los puntos señalados con los numerales 3 y 4 en caso de que la información que se ordena la entrega, no haya sido generada, ni administrada por el sujeto obligado bastará con que así lo haga del conocimiento al recurrente.</w:t>
      </w:r>
    </w:p>
    <w:p w:rsidR="00EB2D01" w:rsidRDefault="00EB2D01" w:rsidP="00E27554">
      <w:pPr>
        <w:pStyle w:val="Prrafodelista"/>
        <w:spacing w:before="240" w:after="240" w:line="360" w:lineRule="auto"/>
        <w:ind w:left="0" w:right="49"/>
        <w:jc w:val="both"/>
        <w:rPr>
          <w:rFonts w:ascii="Palatino Linotype" w:eastAsia="Times New Roman" w:hAnsi="Palatino Linotype" w:cs="Arial"/>
          <w:i/>
          <w:sz w:val="24"/>
        </w:rPr>
      </w:pPr>
    </w:p>
    <w:p w:rsidR="00EB2D01" w:rsidRPr="006F081D" w:rsidRDefault="00EB2D01" w:rsidP="00EB2D01">
      <w:pPr>
        <w:spacing w:before="240" w:after="0" w:line="360" w:lineRule="auto"/>
        <w:jc w:val="both"/>
        <w:rPr>
          <w:rFonts w:ascii="Palatino Linotype" w:eastAsia="Times New Roman" w:hAnsi="Palatino Linotype" w:cs="Arial"/>
          <w:i/>
          <w:szCs w:val="24"/>
          <w:lang w:val="es-ES" w:eastAsia="es-MX"/>
        </w:rPr>
      </w:pPr>
      <w:r w:rsidRPr="006F081D">
        <w:rPr>
          <w:rFonts w:ascii="Palatino Linotype" w:eastAsia="Times New Roman" w:hAnsi="Palatino Linotype" w:cs="Arial"/>
          <w:i/>
          <w:szCs w:val="24"/>
          <w:lang w:val="es-ES" w:eastAsia="es-MX"/>
        </w:rPr>
        <w:t>Para los puntos señalados con los numerales 2, 3 y 4 en caso de que la información que se ordena no haya sido generada ni administrada por el sujeto obligado, bastará con que así lo haga del conocimiento al recurrente.</w:t>
      </w:r>
    </w:p>
    <w:p w:rsidR="00EB2D01" w:rsidRDefault="00EB2D01" w:rsidP="00EB2D01">
      <w:pPr>
        <w:pStyle w:val="Prrafodelista"/>
        <w:spacing w:before="240" w:after="240" w:line="360" w:lineRule="auto"/>
        <w:ind w:left="0" w:right="49"/>
        <w:jc w:val="both"/>
        <w:rPr>
          <w:rFonts w:ascii="Palatino Linotype" w:eastAsia="Times New Roman" w:hAnsi="Palatino Linotype" w:cs="Arial"/>
          <w:i/>
          <w:sz w:val="24"/>
        </w:rPr>
      </w:pPr>
    </w:p>
    <w:p w:rsidR="00EB2D01" w:rsidRDefault="00EB2D01"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5560178"/>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lastRenderedPageBreak/>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w:t>
      </w:r>
      <w:r w:rsidRPr="00427B79">
        <w:rPr>
          <w:rFonts w:ascii="Palatino Linotype" w:hAnsi="Palatino Linotype"/>
          <w:sz w:val="24"/>
          <w:szCs w:val="24"/>
        </w:rPr>
        <w:lastRenderedPageBreak/>
        <w:t>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5560179"/>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w:t>
      </w:r>
      <w:r w:rsidRPr="0083488C">
        <w:rPr>
          <w:rFonts w:ascii="Palatino Linotype" w:hAnsi="Palatino Linotype" w:cs="Times New Roman"/>
          <w:i/>
        </w:rPr>
        <w:lastRenderedPageBreak/>
        <w:t>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5560180"/>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044" w:rsidRDefault="00B41044" w:rsidP="00E82D3D">
      <w:pPr>
        <w:spacing w:after="0" w:line="240" w:lineRule="auto"/>
      </w:pPr>
      <w:r>
        <w:separator/>
      </w:r>
    </w:p>
  </w:endnote>
  <w:endnote w:type="continuationSeparator" w:id="0">
    <w:p w:rsidR="00B41044" w:rsidRDefault="00B4104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119DA">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119DA">
              <w:rPr>
                <w:b/>
                <w:bCs/>
                <w:noProof/>
              </w:rPr>
              <w:t>19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044" w:rsidRDefault="00B41044" w:rsidP="00E82D3D">
      <w:pPr>
        <w:spacing w:after="0" w:line="240" w:lineRule="auto"/>
      </w:pPr>
      <w:r>
        <w:separator/>
      </w:r>
    </w:p>
  </w:footnote>
  <w:footnote w:type="continuationSeparator" w:id="0">
    <w:p w:rsidR="00B41044" w:rsidRDefault="00B41044"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1119D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1119D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1119D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9"/>
  </w:num>
  <w:num w:numId="3">
    <w:abstractNumId w:val="3"/>
  </w:num>
  <w:num w:numId="4">
    <w:abstractNumId w:val="24"/>
  </w:num>
  <w:num w:numId="5">
    <w:abstractNumId w:val="0"/>
  </w:num>
  <w:num w:numId="6">
    <w:abstractNumId w:val="1"/>
  </w:num>
  <w:num w:numId="7">
    <w:abstractNumId w:val="11"/>
  </w:num>
  <w:num w:numId="8">
    <w:abstractNumId w:val="13"/>
  </w:num>
  <w:num w:numId="9">
    <w:abstractNumId w:val="21"/>
  </w:num>
  <w:num w:numId="10">
    <w:abstractNumId w:val="12"/>
  </w:num>
  <w:num w:numId="11">
    <w:abstractNumId w:val="16"/>
  </w:num>
  <w:num w:numId="12">
    <w:abstractNumId w:val="7"/>
  </w:num>
  <w:num w:numId="13">
    <w:abstractNumId w:val="26"/>
  </w:num>
  <w:num w:numId="14">
    <w:abstractNumId w:val="25"/>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2"/>
  </w:num>
  <w:num w:numId="23">
    <w:abstractNumId w:val="14"/>
  </w:num>
  <w:num w:numId="24">
    <w:abstractNumId w:val="4"/>
  </w:num>
  <w:num w:numId="25">
    <w:abstractNumId w:val="23"/>
  </w:num>
  <w:num w:numId="26">
    <w:abstractNumId w:val="17"/>
  </w:num>
  <w:num w:numId="2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3196"/>
    <w:rsid w:val="0009506C"/>
    <w:rsid w:val="000957D0"/>
    <w:rsid w:val="00096CC2"/>
    <w:rsid w:val="000A17C5"/>
    <w:rsid w:val="000B09D7"/>
    <w:rsid w:val="000C57DB"/>
    <w:rsid w:val="000D78CD"/>
    <w:rsid w:val="000E1ACA"/>
    <w:rsid w:val="000E4D6E"/>
    <w:rsid w:val="000F6EC0"/>
    <w:rsid w:val="00102360"/>
    <w:rsid w:val="001119DA"/>
    <w:rsid w:val="00113C80"/>
    <w:rsid w:val="00113E8A"/>
    <w:rsid w:val="001240A5"/>
    <w:rsid w:val="00147D04"/>
    <w:rsid w:val="0016014E"/>
    <w:rsid w:val="001604B4"/>
    <w:rsid w:val="001708DF"/>
    <w:rsid w:val="001725DC"/>
    <w:rsid w:val="0018245A"/>
    <w:rsid w:val="001833A7"/>
    <w:rsid w:val="0018421D"/>
    <w:rsid w:val="001849AC"/>
    <w:rsid w:val="00187407"/>
    <w:rsid w:val="001A7D89"/>
    <w:rsid w:val="001B19B4"/>
    <w:rsid w:val="001C23BB"/>
    <w:rsid w:val="001C3DD0"/>
    <w:rsid w:val="001C6366"/>
    <w:rsid w:val="001D35E2"/>
    <w:rsid w:val="001D71D8"/>
    <w:rsid w:val="001E1AE7"/>
    <w:rsid w:val="001E5635"/>
    <w:rsid w:val="001F0E58"/>
    <w:rsid w:val="001F1428"/>
    <w:rsid w:val="0022191E"/>
    <w:rsid w:val="00223548"/>
    <w:rsid w:val="00224B9E"/>
    <w:rsid w:val="00230205"/>
    <w:rsid w:val="00235438"/>
    <w:rsid w:val="00240141"/>
    <w:rsid w:val="00241D8A"/>
    <w:rsid w:val="00252BB6"/>
    <w:rsid w:val="002643E6"/>
    <w:rsid w:val="00265FB2"/>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7E4"/>
    <w:rsid w:val="003676A8"/>
    <w:rsid w:val="003722F0"/>
    <w:rsid w:val="00376B99"/>
    <w:rsid w:val="00377B5A"/>
    <w:rsid w:val="00384DBA"/>
    <w:rsid w:val="003855C9"/>
    <w:rsid w:val="003875DC"/>
    <w:rsid w:val="00387F6B"/>
    <w:rsid w:val="003965B8"/>
    <w:rsid w:val="003A0E53"/>
    <w:rsid w:val="003A31EF"/>
    <w:rsid w:val="003A4962"/>
    <w:rsid w:val="003C37C6"/>
    <w:rsid w:val="003C7F8A"/>
    <w:rsid w:val="003D41BA"/>
    <w:rsid w:val="003D7278"/>
    <w:rsid w:val="003E0648"/>
    <w:rsid w:val="003F0FAA"/>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66F4A"/>
    <w:rsid w:val="00470840"/>
    <w:rsid w:val="004733AF"/>
    <w:rsid w:val="0047567F"/>
    <w:rsid w:val="00480F5B"/>
    <w:rsid w:val="0048628E"/>
    <w:rsid w:val="00494B01"/>
    <w:rsid w:val="004A5F86"/>
    <w:rsid w:val="004C57A6"/>
    <w:rsid w:val="004D772F"/>
    <w:rsid w:val="004F3ABB"/>
    <w:rsid w:val="004F4DA5"/>
    <w:rsid w:val="00501D40"/>
    <w:rsid w:val="00510EE4"/>
    <w:rsid w:val="00522308"/>
    <w:rsid w:val="0052306C"/>
    <w:rsid w:val="005441DE"/>
    <w:rsid w:val="005503D3"/>
    <w:rsid w:val="00554B28"/>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E22C9"/>
    <w:rsid w:val="006F081D"/>
    <w:rsid w:val="006F0A01"/>
    <w:rsid w:val="00715A51"/>
    <w:rsid w:val="00723CDA"/>
    <w:rsid w:val="00730193"/>
    <w:rsid w:val="00740A46"/>
    <w:rsid w:val="00740DA3"/>
    <w:rsid w:val="00744BA1"/>
    <w:rsid w:val="00744F8C"/>
    <w:rsid w:val="007626E7"/>
    <w:rsid w:val="00772B4B"/>
    <w:rsid w:val="00773AAF"/>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7FB4"/>
    <w:rsid w:val="00862F04"/>
    <w:rsid w:val="00865C88"/>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0E8D"/>
    <w:rsid w:val="00922197"/>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C4FE5"/>
    <w:rsid w:val="00AC640A"/>
    <w:rsid w:val="00AD1BEF"/>
    <w:rsid w:val="00AD4195"/>
    <w:rsid w:val="00AE0090"/>
    <w:rsid w:val="00AE3DF4"/>
    <w:rsid w:val="00AF1B72"/>
    <w:rsid w:val="00B16CE1"/>
    <w:rsid w:val="00B2190C"/>
    <w:rsid w:val="00B32C98"/>
    <w:rsid w:val="00B3675E"/>
    <w:rsid w:val="00B41044"/>
    <w:rsid w:val="00B516DB"/>
    <w:rsid w:val="00B52EEC"/>
    <w:rsid w:val="00B57FAA"/>
    <w:rsid w:val="00B73B30"/>
    <w:rsid w:val="00B83FC5"/>
    <w:rsid w:val="00B847EF"/>
    <w:rsid w:val="00B91C16"/>
    <w:rsid w:val="00B9285A"/>
    <w:rsid w:val="00B97DB6"/>
    <w:rsid w:val="00BB27D3"/>
    <w:rsid w:val="00BB325C"/>
    <w:rsid w:val="00BB4414"/>
    <w:rsid w:val="00BB488C"/>
    <w:rsid w:val="00BB48A7"/>
    <w:rsid w:val="00BC31E0"/>
    <w:rsid w:val="00BD16B5"/>
    <w:rsid w:val="00BD2985"/>
    <w:rsid w:val="00C076A9"/>
    <w:rsid w:val="00C1158A"/>
    <w:rsid w:val="00C130B3"/>
    <w:rsid w:val="00C20869"/>
    <w:rsid w:val="00C43E73"/>
    <w:rsid w:val="00C4764C"/>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5203"/>
    <w:rsid w:val="00E27554"/>
    <w:rsid w:val="00E27A90"/>
    <w:rsid w:val="00E3588D"/>
    <w:rsid w:val="00E41E1B"/>
    <w:rsid w:val="00E51DF4"/>
    <w:rsid w:val="00E535E4"/>
    <w:rsid w:val="00E61519"/>
    <w:rsid w:val="00E6179D"/>
    <w:rsid w:val="00E676E0"/>
    <w:rsid w:val="00E82D3D"/>
    <w:rsid w:val="00E93266"/>
    <w:rsid w:val="00EA110C"/>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3FABB-866E-454E-A7E6-6C17FC67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3826</Words>
  <Characters>21046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2018-09-03T16:21:00Z</cp:lastPrinted>
  <dcterms:created xsi:type="dcterms:W3CDTF">2018-10-29T18:14:00Z</dcterms:created>
  <dcterms:modified xsi:type="dcterms:W3CDTF">2018-10-29T18:14:00Z</dcterms:modified>
</cp:coreProperties>
</file>